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281" w:rsidRDefault="00FE52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"/>
          <w:szCs w:val="2"/>
        </w:rPr>
      </w:pPr>
      <w:r>
        <w:rPr>
          <w:rFonts w:ascii="Calibri" w:hAnsi="Calibri" w:cs="Calibri"/>
        </w:rPr>
        <w:t>11 января 2007 года N 5-ОЗ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br/>
      </w:r>
    </w:p>
    <w:p w:rsidR="00FE5281" w:rsidRDefault="00FE52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E5281" w:rsidRDefault="00FE5281">
      <w:pPr>
        <w:pStyle w:val="ConsPlusTitle"/>
        <w:widowControl/>
        <w:jc w:val="center"/>
      </w:pPr>
      <w:r>
        <w:t>ТОМСКАЯ ОБЛАСТЬ</w:t>
      </w:r>
    </w:p>
    <w:p w:rsidR="00FE5281" w:rsidRDefault="00FE5281">
      <w:pPr>
        <w:pStyle w:val="ConsPlusTitle"/>
        <w:widowControl/>
        <w:jc w:val="center"/>
      </w:pPr>
    </w:p>
    <w:p w:rsidR="00FE5281" w:rsidRDefault="00FE5281">
      <w:pPr>
        <w:pStyle w:val="ConsPlusTitle"/>
        <w:widowControl/>
        <w:jc w:val="center"/>
      </w:pPr>
      <w:r>
        <w:t>ЗАКОН</w:t>
      </w:r>
    </w:p>
    <w:p w:rsidR="00FE5281" w:rsidRDefault="00FE5281">
      <w:pPr>
        <w:pStyle w:val="ConsPlusTitle"/>
        <w:widowControl/>
        <w:jc w:val="center"/>
      </w:pPr>
    </w:p>
    <w:p w:rsidR="00FE5281" w:rsidRDefault="00FE5281">
      <w:pPr>
        <w:pStyle w:val="ConsPlusTitle"/>
        <w:widowControl/>
        <w:jc w:val="center"/>
      </w:pPr>
      <w:r>
        <w:t>ОБ ОБРАЩЕНИЯХ ГРАЖДАН В ГОСУДАРСТВЕННЫЕ ОРГАНЫ</w:t>
      </w:r>
    </w:p>
    <w:p w:rsidR="00FE5281" w:rsidRDefault="00FE5281">
      <w:pPr>
        <w:pStyle w:val="ConsPlusTitle"/>
        <w:widowControl/>
        <w:jc w:val="center"/>
      </w:pPr>
      <w:r>
        <w:t>ТОМСКОЙ ОБЛАСТИ И ОРГАНЫ МЕСТНОГО САМОУПРАВЛЕНИЯ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FE5281" w:rsidRDefault="00FE528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Думы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Томской области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28.12.2006 N 3834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Законов Томской области</w:t>
      </w:r>
      <w:proofErr w:type="gramEnd"/>
    </w:p>
    <w:p w:rsidR="00FE5281" w:rsidRDefault="00FE528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07.11.2007 </w:t>
      </w:r>
      <w:hyperlink r:id="rId4" w:history="1">
        <w:r>
          <w:rPr>
            <w:rFonts w:ascii="Calibri" w:hAnsi="Calibri" w:cs="Calibri"/>
            <w:color w:val="0000FF"/>
          </w:rPr>
          <w:t>N 233-ОЗ</w:t>
        </w:r>
      </w:hyperlink>
      <w:r>
        <w:rPr>
          <w:rFonts w:ascii="Calibri" w:hAnsi="Calibri" w:cs="Calibri"/>
        </w:rPr>
        <w:t xml:space="preserve">, от 13.10.2010 </w:t>
      </w:r>
      <w:hyperlink r:id="rId5" w:history="1">
        <w:r>
          <w:rPr>
            <w:rFonts w:ascii="Calibri" w:hAnsi="Calibri" w:cs="Calibri"/>
            <w:color w:val="0000FF"/>
          </w:rPr>
          <w:t>N 231-ОЗ</w:t>
        </w:r>
      </w:hyperlink>
      <w:r>
        <w:rPr>
          <w:rFonts w:ascii="Calibri" w:hAnsi="Calibri" w:cs="Calibri"/>
        </w:rPr>
        <w:t>,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16.02.2011 </w:t>
      </w:r>
      <w:hyperlink r:id="rId6" w:history="1">
        <w:r>
          <w:rPr>
            <w:rFonts w:ascii="Calibri" w:hAnsi="Calibri" w:cs="Calibri"/>
            <w:color w:val="0000FF"/>
          </w:rPr>
          <w:t>N 25-ОЗ</w:t>
        </w:r>
      </w:hyperlink>
      <w:r>
        <w:rPr>
          <w:rFonts w:ascii="Calibri" w:hAnsi="Calibri" w:cs="Calibri"/>
        </w:rPr>
        <w:t xml:space="preserve">, от 12.04.2011 </w:t>
      </w:r>
      <w:hyperlink r:id="rId7" w:history="1">
        <w:r>
          <w:rPr>
            <w:rFonts w:ascii="Calibri" w:hAnsi="Calibri" w:cs="Calibri"/>
            <w:color w:val="0000FF"/>
          </w:rPr>
          <w:t>N 49-ОЗ</w:t>
        </w:r>
      </w:hyperlink>
      <w:r>
        <w:rPr>
          <w:rFonts w:ascii="Calibri" w:hAnsi="Calibri" w:cs="Calibri"/>
        </w:rPr>
        <w:t>)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регулирует правоотношения, возникающие в связи с обращениями граждан в государственные органы Томской области и органы местного самоуправления, и направлен на защиту права граждан на обращение.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Томской области от 07.11.2007 N 233-ОЗ)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не распространяется на правоотношения, возникающие в связи с реализацией права законодательной инициативы граждан в Законодательной Думе Томской области.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Томской области от 16.02.2011 N 25-ОЗ)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1. Основные понятия, используемые в настоящем Законе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целей настоящего Закона используются следующие основные понятия: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1) обращение гражданина (далее - обращение) - направленные в государственный орган Томской области,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 Томской области, орган местного самоуправления;</w:t>
      </w:r>
      <w:proofErr w:type="gramEnd"/>
    </w:p>
    <w:p w:rsidR="00FE5281" w:rsidRDefault="00FE52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Томской области от 12.04.2011 N 49-ОЗ)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предложение - рекомендация гражданина по совершенствованию законов и иных нормативных правовых актов Томской области, деятельности государственных органов Томской области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3) заявление - просьба гражданина о содействии в реализации его конституционных прав и свобод или конституционных прав и свобод других лиц либо сообщение о нарушении законов и иных нормативных правовых актов Томской области, недостатках в работе государственных органов Томской области, органов местного самоуправления и должностных лиц либо критика деятельности указанных органов и должностных лиц;</w:t>
      </w:r>
      <w:proofErr w:type="gramEnd"/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коллективное обращение - обращение двух или более граждан по общему для них вопросу, а также обращение, принятое на собрании, конференции граждан (собрании делегатов), митинге, сходе граждан, ином публичном мероприятии, подписанное его участниками или лицом, </w:t>
      </w:r>
      <w:r>
        <w:rPr>
          <w:rFonts w:ascii="Calibri" w:hAnsi="Calibri" w:cs="Calibri"/>
        </w:rPr>
        <w:lastRenderedPageBreak/>
        <w:t>ответственным за организацию и проведение публичного мероприятия, по поручению (решению) его участников;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Томской области или органе местного самоуправления.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2. Правовое регулирование правоотношений, связанных с рассмотрением обращений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Правоотношения, связанные с рассмотрением обращений граждан, регулируются </w:t>
      </w:r>
      <w:hyperlink r:id="rId11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международными договорами Российской Федерации, федеральными конституционными законами и федеральными законами, а также настоящим Законом и иными нормативными правовыми актами Томской области.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3. Основные принципы деятельности по рассмотрению обращений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Основными принципами деятельности по рассмотрению обращений граждан являются гласность, доступность, своевременность, полнота и объективность рассмотрения обращений граждан, законность и обоснованность принимаемых по обращениям граждан решений, принятие в пределах компетенции государственными органами Томской области и органами местного самоуправления исчерпывающих мер, направленных на восстановление или защиту нарушенных прав, свобод и законных интересов гражданина, устранение причин, порождающих указанные нарушения.</w:t>
      </w:r>
      <w:proofErr w:type="gramEnd"/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4. Право граждан на обращение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Граждане имеют право обращаться лично, а также направлять индивидуальные и коллективные обращения в государственные органы Томской области, органы местного самоуправления и должностным лицам.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Рассмотрение обращений граждан осуществляется бесплатно.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5. Направление обращений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Обращения направляются непосредственно в те государственные органы Томской области, органы местного самоуправления, а также тем должностным лицам, в компетенцию которых входит решение поставленных в обращении вопросов.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этом жалобы направляются на рассмотрение вышестоящему в порядке подчиненности государственному органу, органу местного самоуправления или должностному лицу по отношению к органу или должностному лицу, решение или действие (бездействие) </w:t>
      </w:r>
      <w:proofErr w:type="gramStart"/>
      <w:r>
        <w:rPr>
          <w:rFonts w:ascii="Calibri" w:hAnsi="Calibri" w:cs="Calibri"/>
        </w:rPr>
        <w:t>которых</w:t>
      </w:r>
      <w:proofErr w:type="gramEnd"/>
      <w:r>
        <w:rPr>
          <w:rFonts w:ascii="Calibri" w:hAnsi="Calibri" w:cs="Calibri"/>
        </w:rPr>
        <w:t xml:space="preserve"> обжалуется.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Письменное обращение, содержащее вопросы, решение которых не входит в компетенцию данных государственного органа Томской области,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письменным уведомлением гражданина, направившего обращение, о переадресации обращения, за исключением случая, когда текст письменного</w:t>
      </w:r>
      <w:proofErr w:type="gramEnd"/>
      <w:r>
        <w:rPr>
          <w:rFonts w:ascii="Calibri" w:hAnsi="Calibri" w:cs="Calibri"/>
        </w:rPr>
        <w:t xml:space="preserve"> обращения не поддается прочтению.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устном обращении гражданину дается разъяснение, куда и в каком порядке ему следует обратиться.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случае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6. Прием и регистрация обращений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Государственные органы Томской области, органы местного самоуправления, должностные лица не вправе отказать в приеме и рассмотрении обращений, поступивших в указанные органы и указанным должностным лицам в соответствии с их компетенцией.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Обращения при их поступлении подлежат обязательной регистрации. Письменные обращения регистрируются в течение трех дней со дня их поступления в государственный орган Томской области, орган местного самоуправления или должностному лицу, устные обращения - в день проведения личного приема.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По требованию гражданина ему выдается документ, подтверждающий принятие обращения, с указанием даты принятия и входящего номера документа либо ставится отметка о принятии обращения на втором экземпляре обращения, который остается у гражданина, либо на копии обращения.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Порядок приема и регистрации обращений устанавливается соответствующими правовыми актами государственных органов Томской области, органов местного самоуправления.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7. Письменные обращения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Гражданин в своем письменном обращении в обязательном порядке указывает либо наименование государственного органа Томской области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обращения, ставит</w:t>
      </w:r>
      <w:proofErr w:type="gramEnd"/>
      <w:r>
        <w:rPr>
          <w:rFonts w:ascii="Calibri" w:hAnsi="Calibri" w:cs="Calibri"/>
        </w:rPr>
        <w:t xml:space="preserve"> личную подпись и дату.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Обращение, поступившее в государственный орган Томской области, орган местного самоуправления или должностному лицу в форме электронного документа, подлежит рассмотрению в порядке, установленном Федеральным </w:t>
      </w:r>
      <w:hyperlink r:id="rId1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порядке рассмотрения обращений граждан Российской Федерации". </w:t>
      </w:r>
      <w:proofErr w:type="gramStart"/>
      <w:r>
        <w:rPr>
          <w:rFonts w:ascii="Calibri" w:hAnsi="Calibri" w:cs="Calibri"/>
        </w:rP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</w:p>
    <w:p w:rsidR="00FE5281" w:rsidRDefault="00FE52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Законов Томской области от 07.11.2007 </w:t>
      </w:r>
      <w:hyperlink r:id="rId13" w:history="1">
        <w:r>
          <w:rPr>
            <w:rFonts w:ascii="Calibri" w:hAnsi="Calibri" w:cs="Calibri"/>
            <w:color w:val="0000FF"/>
          </w:rPr>
          <w:t>N 233-ОЗ</w:t>
        </w:r>
      </w:hyperlink>
      <w:r>
        <w:rPr>
          <w:rFonts w:ascii="Calibri" w:hAnsi="Calibri" w:cs="Calibri"/>
        </w:rPr>
        <w:t xml:space="preserve">, от 12.04.2011 </w:t>
      </w:r>
      <w:hyperlink r:id="rId14" w:history="1">
        <w:r>
          <w:rPr>
            <w:rFonts w:ascii="Calibri" w:hAnsi="Calibri" w:cs="Calibri"/>
            <w:color w:val="0000FF"/>
          </w:rPr>
          <w:t>N 49-ОЗ</w:t>
        </w:r>
      </w:hyperlink>
      <w:r>
        <w:rPr>
          <w:rFonts w:ascii="Calibri" w:hAnsi="Calibri" w:cs="Calibri"/>
        </w:rPr>
        <w:t>)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Обращения, принятые на собраниях, конференциях граждан (собраниях делегатов), митингах, сходах граждан или иных публичных мероприятиях, помимо соблюдения требований </w:t>
      </w:r>
      <w:hyperlink r:id="rId15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настоящей статьи, должны быть подписаны их участниками либо организаторами.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случае необходимости в подтверждение своих доводов гражданин прилагает к обращению, направляемому в письменной форме, документы и материалы либо их копии в письменной форме. К обращению, направляемому в форме электронного документа, гражданин вправе приложить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3 в ред. </w:t>
      </w:r>
      <w:hyperlink r:id="rId1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Томской области от 12.04.2011 N 49-ОЗ)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Гражданин, направивший обращение в письменной форме или в форме электронного документа, может быть по инициативе государственных органов Томской области, органов местного самоуправления, должностных лиц приглашен на личный прием.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Томской области от 12.04.2011 N 49-ОЗ)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Неявка гражданина на личный прием не препятствует рассмотрению письменного обращения.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8. Устные обращения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Устные обращения принимаются в ходе проведения личных приемов граждан.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2. Содержание устного обращения фиксируется в карточке личного приема гражданина, форма и порядок ведения которой определяются государственными органами Томской области, органами местного самоуправления.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отдельных случаях ввиду сложного характера вопроса, поставленного в устном обращении, либо необходимости получения дополнительной информации гражданину предлагается оформить письменное обращение. В случае отказа гражданина от оформления письменного обращения рассматривается его устное обращение.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Гражданин вправе также по собственной инициативе передать на личном приеме должностному лицу свое письменное обращение, которое подлежит регистрации и рассмотрению в соответствии с федеральным законодательством и настоящим Законом.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Томской области от 07.11.2007 N 233-ОЗ)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9. Личный прием граждан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Руководители и иные уполномоченные на то должностные лица государственных органов Томской области и органов местного самоуправления обязаны проводить личный прием граждан, обеспечивая при этом необходимые условия для объективного, всестороннего и своевременного рассмотрения обращений, полученных при проведении личного приема.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Прием должен проводиться в установленные дни и часы, в удобное для граждан время, в необходимых случаях - в вечерние часы по месту их работы или жительства, не реже одного раза в месяц.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каждом государственном органе Томской области и органе местного самоуправления должны быть утверждены графики приема граждан. Графики, как правило, согласовываются с главами соответствующих муниципальных образований.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Информация о периодичности, месте приема, а также об установленных для приема днях и часах доводится до сведения граждан в порядке, определяемом государственными органами Томской области, органами местного самоуправления.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Государственные органы Томской области, органы местного самоуправления определяют перечень категорий граждан, имеющих право на личный прием вне очереди.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Ответственность за организацию приема граждан несут руководители государственных органов Томской области, органов местного самоуправления, их структурных подразделений.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10. Обязанности государственных органов Томской области, органов местного самоуправления или должностных лиц при рассмотрении обращений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Государственные органы Томской области, органы местного самоуправления или должностные лица при рассмотрении обращений обязаны: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обеспечивать объективное, всестороннее и своевременное рассмотрение обращений, в случае необходимости - с участием граждан, направивших обращения;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2) запрашивать, в том числе в электронной форме, в установленном законодательством порядке необходимые для рассмотрения обращений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а также обеспечивать в случае необходимости рассмотрение обращений с выездом на место;</w:t>
      </w:r>
      <w:proofErr w:type="gramEnd"/>
    </w:p>
    <w:p w:rsidR="00FE5281" w:rsidRDefault="00FE52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Томской области от 12.04.2011 N 49-ОЗ)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уведомлять граждан о направлении их обращений на рассмотрение в другой государственный орган, орган местного самоуправления или иному должностному лицу в соответствии с их компетенцией;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давать письменные ответы по существу поставленных в обращениях вопросов, за исключением случаев, предусмотренных законодательством, в том числе сообщать гражданам в письменной форме о решениях, принятых в связи с обращениями;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принимать обоснованные решения по предложениям, заявлениям и жалобам, обеспечивать своевременное исполнение указанных решений, в том числе принимать меры, </w:t>
      </w:r>
      <w:r>
        <w:rPr>
          <w:rFonts w:ascii="Calibri" w:hAnsi="Calibri" w:cs="Calibri"/>
        </w:rPr>
        <w:lastRenderedPageBreak/>
        <w:t>направленные на восстановление или защиту нарушенных прав, свобод и законных интересов граждан;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предоставлять гражданам возможность ознакомления с документами и материалами, касающимися рассмотрения обращений,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законодательством Российской Федерации тайну;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не допускать разглашение сведений, содержащихся в обращениях, а также сведений, касающихся частной жизни граждан, без их согласия.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11. Сроки рассмотрения обращений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Обращения граждан, поступившие в государственные органы Томской области, органы местного самоуправления или должностным лицам в соответствии с их компетенцией, рассматриваются в течение 30 дней со дня регистрации письменного обращения либо дня проведения личного приема граждан, за исключением случаев, предусмотренных в </w:t>
      </w:r>
      <w:hyperlink r:id="rId20" w:history="1">
        <w:r>
          <w:rPr>
            <w:rFonts w:ascii="Calibri" w:hAnsi="Calibri" w:cs="Calibri"/>
            <w:color w:val="0000FF"/>
          </w:rPr>
          <w:t>частях 2</w:t>
        </w:r>
      </w:hyperlink>
      <w:r>
        <w:rPr>
          <w:rFonts w:ascii="Calibri" w:hAnsi="Calibri" w:cs="Calibri"/>
        </w:rPr>
        <w:t xml:space="preserve"> и </w:t>
      </w:r>
      <w:hyperlink r:id="rId21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 настоящей статьи.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Ответы на устные обращения, если изложенные в них факты и обстоятельства являются очевидными и не требуют дополнительного изучения и проверки, с согласия гражданина могут быть даны в ходе личного приема.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тех случаях, когда для рассмотрения обращения требуется запросить дополнительные материалы и документы, необходимые для рассмотрения обращения, а также в исключительных случаях сроки рассмотрения обращения могут быть продлены руководителем государственного органа Томской области, органа местного самоуправления, должностным лицом либо уполномоченным на то лицом не более чем на 30 дней.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2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Томской области от 07.11.2007 N 233-ОЗ)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указанных случаях до истечения срока, установленного в </w:t>
      </w:r>
      <w:hyperlink r:id="rId23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настоящей статьи, автору обращения должен быть направлен промежуточный ответ с уведомлением о продлении срока рассмотрения обращения и его причине.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Исключительный характер случаев, являющихся основаниями для продления срока рассмотрения обращения, должен быть подтвержден в установленном порядке руководителем или заместителем руководителя государственного органа Томской области, органа местного самоуправления.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Исчисление сроков, установленных в настоящей статье, начинается со дня регистрации обращения в государственном органе Томской области, органе местного самоуправления, принявшем обращение к рассмотрению.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proofErr w:type="gramStart"/>
      <w:r>
        <w:rPr>
          <w:rFonts w:ascii="Calibri" w:hAnsi="Calibri" w:cs="Calibri"/>
        </w:rPr>
        <w:t>случаях</w:t>
      </w:r>
      <w:proofErr w:type="gramEnd"/>
      <w:r>
        <w:rPr>
          <w:rFonts w:ascii="Calibri" w:hAnsi="Calibri" w:cs="Calibri"/>
        </w:rPr>
        <w:t xml:space="preserve"> когда последний день срока приходится на нерабочий день, днем окончания срока считается ближайший следующий за ним рабочий день.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12. Результаты рассмотрения письменных обращений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Государственные органы Томской области, органы местного самоуправления или должностные лица обязаны рассмотреть обращение, поступившее в пределах их компетенции, и принять решение в соответствии с законодательством.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Гражданин имеет право обратиться с заявлением о прекращении рассмотрения его обращения.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Обращение гражданина считается рассмотренным после направления ему мотивированного письменного ответа в пределах сроков, установленных </w:t>
      </w:r>
      <w:hyperlink r:id="rId24" w:history="1">
        <w:r>
          <w:rPr>
            <w:rFonts w:ascii="Calibri" w:hAnsi="Calibri" w:cs="Calibri"/>
            <w:color w:val="0000FF"/>
          </w:rPr>
          <w:t>статьей 11</w:t>
        </w:r>
      </w:hyperlink>
      <w:r>
        <w:rPr>
          <w:rFonts w:ascii="Calibri" w:hAnsi="Calibri" w:cs="Calibri"/>
        </w:rPr>
        <w:t xml:space="preserve"> настоящего Закона, при условии, что рассмотрены по существу все вопросы, поставленные в обращении.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Письменный ответ на коллективное обращение направляется на имя первого гражданина, подписавшего это обращение, если в самом обращении не оговорено конкретное лицо, уполномоченное получить ответ, либо в адрес организации, если адрес указан в обращении.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2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Томской области от 12.04.2011 N 49-ОЗ)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3-1. В случае если текст письменного обращения не поддается прочтению, ответ на обращение не </w:t>
      </w:r>
      <w:proofErr w:type="gramStart"/>
      <w:r>
        <w:rPr>
          <w:rFonts w:ascii="Calibri" w:hAnsi="Calibri" w:cs="Calibri"/>
        </w:rPr>
        <w:t>дается</w:t>
      </w:r>
      <w:proofErr w:type="gramEnd"/>
      <w:r>
        <w:rPr>
          <w:rFonts w:ascii="Calibri" w:hAnsi="Calibri" w:cs="Calibri"/>
        </w:rP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3-1 введена </w:t>
      </w:r>
      <w:hyperlink r:id="rId2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Томской области от 13.10.2010 N 231-ОЗ)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Отказ в удовлетворении обращения доводится до сведения гражданина со ссылкой на законодательство и с указанием мотивов, послуживших основанием для отказа.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Решение, принятое по результатам рассмотрения обращения, или действие (бездействие) в связи с рассмотрением обращения могут быть обжалованы в административном и (или) судебном порядке в соответствии с законодательством Российской Федерации.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Статья 13.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соблюдением порядка и сроков рассмотрения обращений, направления письменных ответов на обращения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Государственные органы Томской области, органы местного самоуправления, а также соответствующие должностные лица обязаны в пределах своей компетенции осуществлять контроль за соблюдением порядка и сроков рассмотрения обращений, направления письменных ответов на обращения, в том числе проводить проверки деятельности по рассмотрению обращений граждан, организации личного приема граждан, проверки исполнения ранее принятых ими решений по обращениям, а также принимать меры по устранению выявленных</w:t>
      </w:r>
      <w:proofErr w:type="gramEnd"/>
      <w:r>
        <w:rPr>
          <w:rFonts w:ascii="Calibri" w:hAnsi="Calibri" w:cs="Calibri"/>
        </w:rPr>
        <w:t xml:space="preserve"> нарушений.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соблюдением порядка и сроков рассмотрения обращений, направления письменных ответов на обращения осуществляется в соответствии с правовыми актами, принятыми государственными органами Томской области и органами местного самоуправления.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14. Дисциплинарная ответственность за нарушение порядка и сроков рассмотрения обращений граждан в государственные органы Томской области, органы местного самоуправления или должностным лицам, направления им письменных ответов на обращения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Нарушение порядка и сроков рассмотрения обращений граждан в государственные органы Томской области, органы местного самоуправления или должностным лицам, а также направления им письменных ответов на обращения, установленных настоящим Законом, влечет наложение дисциплинарных взысканий на виновных должностных лиц в порядке, установленном законодательством о государственной гражданской и муниципальной службе.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15. Вступление в силу настоящего Закона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Закон вступает в силу по истечении десяти дней после его официального опубликования.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Со дня вступления в силу настоящего Закона признать утратившими силу: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r:id="rId27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Томской области "Об обращениях граждан в органы государственной власти и органы местного самоуправления" (Официальные ведомости Государственной Думы Томской области, 1996, N 12, решение от 26.09.1996 N 339);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r:id="rId28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Томской области от 8 января 2003 года N 2-ОЗ "О внесении изменения и дополнения в Закон Томской области "Об обращениях граждан в органы государственной власти и органы местного самоуправления" (Официальные ведомости Государственной Думы Томской области, 2003, N 14 (75), постановление от 26.12.2002 N 431);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</w:t>
      </w:r>
      <w:hyperlink r:id="rId29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Томской области от 9 августа 2005 года N 117-ОЗ "О внесении изменений в Закон Томской области "Об обращениях граждан в органы государственной власти и органы местного </w:t>
      </w:r>
      <w:r>
        <w:rPr>
          <w:rFonts w:ascii="Calibri" w:hAnsi="Calibri" w:cs="Calibri"/>
        </w:rPr>
        <w:lastRenderedPageBreak/>
        <w:t>самоуправления" (Официальные ведомости Государственной Думы Томской области, 2005, N 44 (105), постановление от 28.07.2005 N 2294).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Администрации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(Губернатор)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Томской области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В.М.КРЕСС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Томск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11 января 2007 года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5-ОЗ</w:t>
      </w:r>
    </w:p>
    <w:p w:rsidR="00FE5281" w:rsidRDefault="00FE52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E5281" w:rsidRDefault="00FE52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E5281" w:rsidRDefault="00FE528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BA24C9" w:rsidRDefault="00BA24C9"/>
    <w:sectPr w:rsidR="00BA24C9" w:rsidSect="00AC7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grammar="clean"/>
  <w:defaultTabStop w:val="708"/>
  <w:characterSpacingControl w:val="doNotCompress"/>
  <w:compat/>
  <w:rsids>
    <w:rsidRoot w:val="00FE5281"/>
    <w:rsid w:val="000125BF"/>
    <w:rsid w:val="00013609"/>
    <w:rsid w:val="00021453"/>
    <w:rsid w:val="000523FD"/>
    <w:rsid w:val="00065603"/>
    <w:rsid w:val="000948C5"/>
    <w:rsid w:val="001245CD"/>
    <w:rsid w:val="00125C56"/>
    <w:rsid w:val="00131201"/>
    <w:rsid w:val="0014693A"/>
    <w:rsid w:val="00190880"/>
    <w:rsid w:val="001A3A45"/>
    <w:rsid w:val="00202B24"/>
    <w:rsid w:val="00211F08"/>
    <w:rsid w:val="002164E0"/>
    <w:rsid w:val="00233B1C"/>
    <w:rsid w:val="00240CA7"/>
    <w:rsid w:val="00246777"/>
    <w:rsid w:val="002916D4"/>
    <w:rsid w:val="002C5DD7"/>
    <w:rsid w:val="002C7606"/>
    <w:rsid w:val="002D2E36"/>
    <w:rsid w:val="003060F5"/>
    <w:rsid w:val="0033031A"/>
    <w:rsid w:val="00344690"/>
    <w:rsid w:val="00362197"/>
    <w:rsid w:val="00365470"/>
    <w:rsid w:val="00365B36"/>
    <w:rsid w:val="003704AD"/>
    <w:rsid w:val="003705F8"/>
    <w:rsid w:val="0038028E"/>
    <w:rsid w:val="00394EE4"/>
    <w:rsid w:val="00395EF2"/>
    <w:rsid w:val="003C2163"/>
    <w:rsid w:val="003C726A"/>
    <w:rsid w:val="003D2D2F"/>
    <w:rsid w:val="003E3E32"/>
    <w:rsid w:val="003E77A4"/>
    <w:rsid w:val="00434409"/>
    <w:rsid w:val="00436C29"/>
    <w:rsid w:val="004869FE"/>
    <w:rsid w:val="004C436E"/>
    <w:rsid w:val="004E57A7"/>
    <w:rsid w:val="004F0BEA"/>
    <w:rsid w:val="004F662E"/>
    <w:rsid w:val="005473D6"/>
    <w:rsid w:val="005A7B1D"/>
    <w:rsid w:val="005C253D"/>
    <w:rsid w:val="005D44C5"/>
    <w:rsid w:val="005E2AC4"/>
    <w:rsid w:val="005F70E3"/>
    <w:rsid w:val="00642197"/>
    <w:rsid w:val="0064531B"/>
    <w:rsid w:val="00680B1C"/>
    <w:rsid w:val="00697465"/>
    <w:rsid w:val="006A3F3D"/>
    <w:rsid w:val="006B06B2"/>
    <w:rsid w:val="006C54AF"/>
    <w:rsid w:val="006E02B5"/>
    <w:rsid w:val="006E14DF"/>
    <w:rsid w:val="006E5AB5"/>
    <w:rsid w:val="006F7292"/>
    <w:rsid w:val="00706556"/>
    <w:rsid w:val="00713AD5"/>
    <w:rsid w:val="00714A55"/>
    <w:rsid w:val="00754EE4"/>
    <w:rsid w:val="00775D2A"/>
    <w:rsid w:val="00793046"/>
    <w:rsid w:val="007A0ABE"/>
    <w:rsid w:val="007B2A5D"/>
    <w:rsid w:val="00812A87"/>
    <w:rsid w:val="00826DB5"/>
    <w:rsid w:val="008437EE"/>
    <w:rsid w:val="00863C68"/>
    <w:rsid w:val="00884A7F"/>
    <w:rsid w:val="008B5493"/>
    <w:rsid w:val="008C3AEC"/>
    <w:rsid w:val="008C7167"/>
    <w:rsid w:val="009142AA"/>
    <w:rsid w:val="00927ADB"/>
    <w:rsid w:val="009445A0"/>
    <w:rsid w:val="0095679C"/>
    <w:rsid w:val="00960CB8"/>
    <w:rsid w:val="009864FF"/>
    <w:rsid w:val="009F64B4"/>
    <w:rsid w:val="00A016B0"/>
    <w:rsid w:val="00A1516E"/>
    <w:rsid w:val="00AB4929"/>
    <w:rsid w:val="00B052DD"/>
    <w:rsid w:val="00B830FC"/>
    <w:rsid w:val="00B91F7D"/>
    <w:rsid w:val="00BA24C9"/>
    <w:rsid w:val="00BA287F"/>
    <w:rsid w:val="00BB428C"/>
    <w:rsid w:val="00BC40FA"/>
    <w:rsid w:val="00BF5CF8"/>
    <w:rsid w:val="00C01A00"/>
    <w:rsid w:val="00C2786E"/>
    <w:rsid w:val="00C32069"/>
    <w:rsid w:val="00C44856"/>
    <w:rsid w:val="00C50E04"/>
    <w:rsid w:val="00C55E80"/>
    <w:rsid w:val="00C94712"/>
    <w:rsid w:val="00CB00F5"/>
    <w:rsid w:val="00CD15B5"/>
    <w:rsid w:val="00CD4E32"/>
    <w:rsid w:val="00CE1061"/>
    <w:rsid w:val="00D2750A"/>
    <w:rsid w:val="00D44EBD"/>
    <w:rsid w:val="00D46FCB"/>
    <w:rsid w:val="00D52D79"/>
    <w:rsid w:val="00D61111"/>
    <w:rsid w:val="00D81971"/>
    <w:rsid w:val="00D96A8E"/>
    <w:rsid w:val="00D9744E"/>
    <w:rsid w:val="00DA0BF9"/>
    <w:rsid w:val="00DD71A9"/>
    <w:rsid w:val="00DE0DC5"/>
    <w:rsid w:val="00DE380A"/>
    <w:rsid w:val="00E03B0C"/>
    <w:rsid w:val="00E62B78"/>
    <w:rsid w:val="00EA6927"/>
    <w:rsid w:val="00EA707B"/>
    <w:rsid w:val="00EC00DB"/>
    <w:rsid w:val="00EC5E53"/>
    <w:rsid w:val="00F369E4"/>
    <w:rsid w:val="00F66A2A"/>
    <w:rsid w:val="00F74C26"/>
    <w:rsid w:val="00F8454C"/>
    <w:rsid w:val="00FC268F"/>
    <w:rsid w:val="00FD4A3C"/>
    <w:rsid w:val="00FD756E"/>
    <w:rsid w:val="00FE5281"/>
    <w:rsid w:val="00FE6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E5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E5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10F09E0196442039662FB3892E127BDE24AEA300B6C5FDED896884E8D9B54F77FB84F5E5B01025ED9AFAPDE6F" TargetMode="External"/><Relationship Id="rId13" Type="http://schemas.openxmlformats.org/officeDocument/2006/relationships/hyperlink" Target="consultantplus://offline/ref=2E10F09E0196442039662FB3892E127BDE24AEA300B6C5FDED896884E8D9B54F77FB84F5E5B01025ED9AFAPDE7F" TargetMode="External"/><Relationship Id="rId18" Type="http://schemas.openxmlformats.org/officeDocument/2006/relationships/hyperlink" Target="consultantplus://offline/ref=2E10F09E0196442039662FB3892E127BDE24AEA300B6C5FDED896884E8D9B54F77FB84F5E5B01025ED9AFBPDEEF" TargetMode="External"/><Relationship Id="rId26" Type="http://schemas.openxmlformats.org/officeDocument/2006/relationships/hyperlink" Target="consultantplus://offline/ref=2E10F09E0196442039662FB3892E127BDE24AEA306B9C6FCE4896884E8D9B54F77FB84F5E5B01025ED9AFAPDE6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E10F09E0196442039662FB3892E127BDE24AEA307BCC3F7E1896884E8D9B54F77FB84F5E5B01025ED9AFCPDE8F" TargetMode="External"/><Relationship Id="rId7" Type="http://schemas.openxmlformats.org/officeDocument/2006/relationships/hyperlink" Target="consultantplus://offline/ref=2E10F09E0196442039662FB3892E127BDE24AEA307BCC1F3E5896884E8D9B54F77FB84F5E5B01025ED9AFAPDE6F" TargetMode="External"/><Relationship Id="rId12" Type="http://schemas.openxmlformats.org/officeDocument/2006/relationships/hyperlink" Target="consultantplus://offline/ref=2E10F09E01964420396631BE9F424C7FDE2FF3AF07BBCAA2B8D633D9BFPDE0F" TargetMode="External"/><Relationship Id="rId17" Type="http://schemas.openxmlformats.org/officeDocument/2006/relationships/hyperlink" Target="consultantplus://offline/ref=2E10F09E0196442039662FB3892E127BDE24AEA307BCC1F3E5896884E8D9B54F77FB84F5E5B01025ED9AFBPDEBF" TargetMode="External"/><Relationship Id="rId25" Type="http://schemas.openxmlformats.org/officeDocument/2006/relationships/hyperlink" Target="consultantplus://offline/ref=2E10F09E0196442039662FB3892E127BDE24AEA307BCC1F3E5896884E8D9B54F77FB84F5E5B01025ED9AFBPDE9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E10F09E0196442039662FB3892E127BDE24AEA307BCC1F3E5896884E8D9B54F77FB84F5E5B01025ED9AFBPDEDF" TargetMode="External"/><Relationship Id="rId20" Type="http://schemas.openxmlformats.org/officeDocument/2006/relationships/hyperlink" Target="consultantplus://offline/ref=2E10F09E0196442039662FB3892E127BDE24AEA307BCC3F7E1896884E8D9B54F77FB84F5E5B01025ED9AFCPDEBF" TargetMode="External"/><Relationship Id="rId29" Type="http://schemas.openxmlformats.org/officeDocument/2006/relationships/hyperlink" Target="consultantplus://offline/ref=2E10F09E0196442039662FB3892E127BDE24AEA303B8C6F7E6896884E8D9B54FP7E7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E10F09E0196442039662FB3892E127BDE24AEA307BAC4F2E1896884E8D9B54F77FB84F5E5B01025ED9BFBPDE6F" TargetMode="External"/><Relationship Id="rId11" Type="http://schemas.openxmlformats.org/officeDocument/2006/relationships/hyperlink" Target="consultantplus://offline/ref=2E10F09E01964420396631BE9F424C7FDD27F7AB09E89DA0E9833DPDECF" TargetMode="External"/><Relationship Id="rId24" Type="http://schemas.openxmlformats.org/officeDocument/2006/relationships/hyperlink" Target="consultantplus://offline/ref=2E10F09E0196442039662FB3892E127BDE24AEA307BCC3F7E1896884E8D9B54F77FB84F5E5B01025ED9AFCPDEDF" TargetMode="External"/><Relationship Id="rId5" Type="http://schemas.openxmlformats.org/officeDocument/2006/relationships/hyperlink" Target="consultantplus://offline/ref=2E10F09E0196442039662FB3892E127BDE24AEA306B9C6FCE4896884E8D9B54F77FB84F5E5B01025ED9AFAPDE6F" TargetMode="External"/><Relationship Id="rId15" Type="http://schemas.openxmlformats.org/officeDocument/2006/relationships/hyperlink" Target="consultantplus://offline/ref=2E10F09E0196442039662FB3892E127BDE24AEA307BCC3F7E1896884E8D9B54F77FB84F5E5B01025ED9AF9PDE8F" TargetMode="External"/><Relationship Id="rId23" Type="http://schemas.openxmlformats.org/officeDocument/2006/relationships/hyperlink" Target="consultantplus://offline/ref=2E10F09E0196442039662FB3892E127BDE24AEA307BCC3F7E1896884E8D9B54F77FB84F5E5B01025ED9AFCPDEAF" TargetMode="External"/><Relationship Id="rId28" Type="http://schemas.openxmlformats.org/officeDocument/2006/relationships/hyperlink" Target="consultantplus://offline/ref=2E10F09E0196442039662FB3892E127BDE24AEA304B6C5F7EFD4628CB1D5B7P4E8F" TargetMode="External"/><Relationship Id="rId10" Type="http://schemas.openxmlformats.org/officeDocument/2006/relationships/hyperlink" Target="consultantplus://offline/ref=2E10F09E0196442039662FB3892E127BDE24AEA307BCC1F3E5896884E8D9B54F77FB84F5E5B01025ED9AFAPDE7F" TargetMode="External"/><Relationship Id="rId19" Type="http://schemas.openxmlformats.org/officeDocument/2006/relationships/hyperlink" Target="consultantplus://offline/ref=2E10F09E0196442039662FB3892E127BDE24AEA307BCC1F3E5896884E8D9B54F77FB84F5E5B01025ED9AFBPDE8F" TargetMode="External"/><Relationship Id="rId31" Type="http://schemas.openxmlformats.org/officeDocument/2006/relationships/theme" Target="theme/theme1.xml"/><Relationship Id="rId4" Type="http://schemas.openxmlformats.org/officeDocument/2006/relationships/hyperlink" Target="consultantplus://offline/ref=2E10F09E0196442039662FB3892E127BDE24AEA300B6C5FDED896884E8D9B54F77FB84F5E5B01025ED9AFAPDE9F" TargetMode="External"/><Relationship Id="rId9" Type="http://schemas.openxmlformats.org/officeDocument/2006/relationships/hyperlink" Target="consultantplus://offline/ref=2E10F09E0196442039662FB3892E127BDE24AEA307BAC4F2E1896884E8D9B54F77FB84F5E5B01025ED9BFBPDE6F" TargetMode="External"/><Relationship Id="rId14" Type="http://schemas.openxmlformats.org/officeDocument/2006/relationships/hyperlink" Target="consultantplus://offline/ref=2E10F09E0196442039662FB3892E127BDE24AEA307BCC1F3E5896884E8D9B54F77FB84F5E5B01025ED9AFBPDEFF" TargetMode="External"/><Relationship Id="rId22" Type="http://schemas.openxmlformats.org/officeDocument/2006/relationships/hyperlink" Target="consultantplus://offline/ref=2E10F09E0196442039662FB3892E127BDE24AEA300B6C5FDED896884E8D9B54F77FB84F5E5B01025ED9AFBPDEFF" TargetMode="External"/><Relationship Id="rId27" Type="http://schemas.openxmlformats.org/officeDocument/2006/relationships/hyperlink" Target="consultantplus://offline/ref=2E10F09E0196442039662FB3892E127BDE24AEA303B8C9F6E2896884E8D9B54FP7E7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3465</Words>
  <Characters>19753</Characters>
  <Application>Microsoft Office Word</Application>
  <DocSecurity>0</DocSecurity>
  <Lines>164</Lines>
  <Paragraphs>46</Paragraphs>
  <ScaleCrop>false</ScaleCrop>
  <Company>DOOTO</Company>
  <LinksUpToDate>false</LinksUpToDate>
  <CharactersWithSpaces>23172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Мелехина</dc:creator>
  <cp:keywords/>
  <dc:description/>
  <cp:lastModifiedBy>Мелехина</cp:lastModifiedBy>
  <cp:revision>1</cp:revision>
  <dcterms:created xsi:type="dcterms:W3CDTF">2012-01-31T05:04:00Z</dcterms:created>
  <dcterms:modified xsi:type="dcterms:W3CDTF">2012-01-31T05:04:00Z</dcterms:modified>
</cp:coreProperties>
</file>